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Sprint Backlog Grooming Meeting Minutes #4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&lt;Mario Casas, Marcos Arrazola-Solares, Cristian Gabriel Mantilla, Zechariah Cukras&gt;</w:t>
        <w:br w:type="textWrapping"/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&lt;9:45 PM&gt;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&lt;10:55 PM&gt;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Learning Unity - 15 Points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learn how to develop a web-app in unity in order to develop the project</w:t>
      </w:r>
    </w:p>
    <w:p w:rsidR="00000000" w:rsidDel="00000000" w:rsidP="00000000" w:rsidRDefault="00000000" w:rsidRPr="00000000" w14:paraId="00000004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05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understand the basics of utilizing the unity engine to create objects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 understands how scripts are utilized for the program</w:t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understand how Prefabs will be utilized in the project.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#6 Creating Main Menu - 10 Points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a main menu to interact with so I can navigate through the applications’ various features.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The application has an interactable Main Menu when they launch the application.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The Main Menu is easy to understand and not overwhelming to use.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#7 Creating the first Scene - 20 points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user, I want to be able to use the program to learn physics, and do so by exploring provided experiments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Acceptance Criteria: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The application has at least 1 experiment where the user can interact with.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The experiment provides information about the relevant physics concepts at play.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="276" w:lineRule="auto"/>
        <w:ind w:left="0" w:firstLine="0"/>
        <w:rPr>
          <w:b w:val="1"/>
          <w:color w:val="000000"/>
          <w:sz w:val="22"/>
          <w:szCs w:val="22"/>
        </w:rPr>
      </w:pPr>
      <w:bookmarkStart w:colFirst="0" w:colLast="0" w:name="_swdj5pdceoa9" w:id="0"/>
      <w:bookmarkEnd w:id="0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The following user stories were moved to the backlog: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Learning Forces in Unity- 15 Points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learn how forces in physics works in Unity in order to correctly extrapolate the concepts into the project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Acceptance Criteria : 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 can define calculations for their respective task based on an objects’ velocity (or other calculations</w:t>
      </w:r>
    </w:p>
    <w:p w:rsidR="00000000" w:rsidDel="00000000" w:rsidP="00000000" w:rsidRDefault="00000000" w:rsidRPr="00000000" w14:paraId="00000017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rtl w:val="0"/>
        </w:rPr>
        <w:t xml:space="preserve">Team members can apply their understanding of forces to real-life phenomena to shape their design.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